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CC" w:rsidRPr="00A80376" w:rsidRDefault="004B73CC" w:rsidP="005F5E48">
      <w:pPr>
        <w:tabs>
          <w:tab w:val="center" w:pos="4677"/>
          <w:tab w:val="left" w:pos="7995"/>
          <w:tab w:val="left" w:pos="8115"/>
        </w:tabs>
        <w:spacing w:after="0" w:line="240" w:lineRule="auto"/>
        <w:jc w:val="center"/>
        <w:rPr>
          <w:rFonts w:ascii="Arial" w:eastAsia="Times New Roman" w:hAnsi="Arial" w:cs="Arial"/>
          <w:sz w:val="24"/>
          <w:szCs w:val="24"/>
        </w:rPr>
      </w:pPr>
      <w:r w:rsidRPr="00A80376">
        <w:rPr>
          <w:rFonts w:ascii="Arial" w:eastAsia="Times New Roman" w:hAnsi="Arial" w:cs="Arial"/>
          <w:b/>
          <w:sz w:val="24"/>
          <w:szCs w:val="24"/>
        </w:rPr>
        <w:t>Красноярский край</w:t>
      </w:r>
    </w:p>
    <w:p w:rsidR="004B73CC" w:rsidRPr="00A80376" w:rsidRDefault="004B73CC" w:rsidP="005F5E48">
      <w:pPr>
        <w:spacing w:after="0" w:line="240" w:lineRule="auto"/>
        <w:jc w:val="center"/>
        <w:rPr>
          <w:rFonts w:ascii="Arial" w:eastAsia="Times New Roman" w:hAnsi="Arial" w:cs="Arial"/>
          <w:b/>
          <w:sz w:val="24"/>
          <w:szCs w:val="24"/>
        </w:rPr>
      </w:pPr>
      <w:r w:rsidRPr="00A80376">
        <w:rPr>
          <w:rFonts w:ascii="Arial" w:eastAsia="Times New Roman" w:hAnsi="Arial" w:cs="Arial"/>
          <w:b/>
          <w:sz w:val="24"/>
          <w:szCs w:val="24"/>
        </w:rPr>
        <w:t>САЯНСКИЙ РАЙОННЫЙ СОВЕТ ДЕПУТАТОВ</w:t>
      </w:r>
    </w:p>
    <w:p w:rsidR="004B73CC" w:rsidRPr="00A80376" w:rsidRDefault="004B73CC" w:rsidP="005F5E48">
      <w:pPr>
        <w:spacing w:after="0" w:line="240" w:lineRule="auto"/>
        <w:jc w:val="center"/>
        <w:rPr>
          <w:rFonts w:ascii="Arial" w:eastAsia="Times New Roman" w:hAnsi="Arial" w:cs="Arial"/>
          <w:sz w:val="24"/>
          <w:szCs w:val="24"/>
        </w:rPr>
      </w:pPr>
      <w:r w:rsidRPr="00A80376">
        <w:rPr>
          <w:rFonts w:ascii="Arial" w:eastAsia="Times New Roman" w:hAnsi="Arial" w:cs="Arial"/>
          <w:sz w:val="24"/>
          <w:szCs w:val="24"/>
        </w:rPr>
        <w:t>ШЕСТОГО СОЗЫВА</w:t>
      </w:r>
    </w:p>
    <w:p w:rsidR="004B73CC" w:rsidRPr="00A80376" w:rsidRDefault="004B73CC" w:rsidP="005F5E48">
      <w:pPr>
        <w:spacing w:after="0" w:line="240" w:lineRule="auto"/>
        <w:jc w:val="center"/>
        <w:rPr>
          <w:rFonts w:ascii="Arial" w:eastAsia="Times New Roman" w:hAnsi="Arial" w:cs="Arial"/>
          <w:b/>
          <w:sz w:val="24"/>
          <w:szCs w:val="24"/>
        </w:rPr>
      </w:pPr>
    </w:p>
    <w:p w:rsidR="004B73CC" w:rsidRPr="00A80376" w:rsidRDefault="004B73CC" w:rsidP="004B73CC">
      <w:pPr>
        <w:spacing w:after="0" w:line="240" w:lineRule="auto"/>
        <w:jc w:val="center"/>
        <w:rPr>
          <w:rFonts w:ascii="Arial" w:eastAsia="Times New Roman" w:hAnsi="Arial" w:cs="Arial"/>
          <w:b/>
          <w:sz w:val="24"/>
          <w:szCs w:val="24"/>
        </w:rPr>
      </w:pPr>
      <w:r w:rsidRPr="00A80376">
        <w:rPr>
          <w:rFonts w:ascii="Arial" w:eastAsia="Times New Roman" w:hAnsi="Arial" w:cs="Arial"/>
          <w:b/>
          <w:sz w:val="24"/>
          <w:szCs w:val="24"/>
        </w:rPr>
        <w:t>Р Е Ш Е Н И Е</w:t>
      </w:r>
    </w:p>
    <w:p w:rsidR="004B73CC" w:rsidRPr="00A80376" w:rsidRDefault="004B73CC" w:rsidP="004B73CC">
      <w:pPr>
        <w:spacing w:after="0" w:line="240" w:lineRule="auto"/>
        <w:jc w:val="right"/>
        <w:rPr>
          <w:rFonts w:ascii="Arial" w:eastAsia="Times New Roman" w:hAnsi="Arial" w:cs="Arial"/>
          <w:sz w:val="24"/>
          <w:szCs w:val="24"/>
        </w:rPr>
      </w:pPr>
    </w:p>
    <w:p w:rsidR="004B73CC" w:rsidRPr="00A80376" w:rsidRDefault="00A24FC3" w:rsidP="00CE28A0">
      <w:pPr>
        <w:tabs>
          <w:tab w:val="left" w:pos="4605"/>
        </w:tabs>
        <w:spacing w:after="0" w:line="240" w:lineRule="auto"/>
        <w:ind w:right="-1" w:hanging="20"/>
        <w:jc w:val="both"/>
        <w:rPr>
          <w:rFonts w:ascii="Arial" w:eastAsia="Calibri" w:hAnsi="Arial" w:cs="Arial"/>
          <w:color w:val="000000"/>
          <w:spacing w:val="-3"/>
          <w:sz w:val="24"/>
          <w:szCs w:val="24"/>
          <w:lang w:eastAsia="ru-RU"/>
        </w:rPr>
      </w:pPr>
      <w:r>
        <w:rPr>
          <w:rFonts w:ascii="Arial" w:eastAsia="Times New Roman" w:hAnsi="Arial" w:cs="Arial"/>
          <w:sz w:val="24"/>
          <w:szCs w:val="24"/>
        </w:rPr>
        <w:t xml:space="preserve">30 мая </w:t>
      </w:r>
      <w:r w:rsidR="00CE28A0">
        <w:rPr>
          <w:rFonts w:ascii="Arial" w:eastAsia="Times New Roman" w:hAnsi="Arial" w:cs="Arial"/>
          <w:sz w:val="24"/>
          <w:szCs w:val="24"/>
        </w:rPr>
        <w:t>2023 года</w:t>
      </w:r>
      <w:r w:rsidR="004B73CC" w:rsidRPr="00A80376">
        <w:rPr>
          <w:rFonts w:ascii="Arial" w:eastAsia="Calibri" w:hAnsi="Arial" w:cs="Arial"/>
          <w:color w:val="000000"/>
          <w:spacing w:val="-3"/>
          <w:sz w:val="24"/>
          <w:szCs w:val="24"/>
          <w:lang w:eastAsia="ru-RU"/>
        </w:rPr>
        <w:tab/>
      </w:r>
      <w:r w:rsidR="00CE28A0">
        <w:rPr>
          <w:rFonts w:ascii="Arial" w:eastAsia="Calibri" w:hAnsi="Arial" w:cs="Arial"/>
          <w:color w:val="000000"/>
          <w:spacing w:val="-3"/>
          <w:sz w:val="24"/>
          <w:szCs w:val="24"/>
          <w:lang w:eastAsia="ru-RU"/>
        </w:rPr>
        <w:t xml:space="preserve">                                                         № </w:t>
      </w:r>
      <w:r>
        <w:rPr>
          <w:rFonts w:ascii="Arial" w:eastAsia="Calibri" w:hAnsi="Arial" w:cs="Arial"/>
          <w:color w:val="000000"/>
          <w:spacing w:val="-3"/>
          <w:sz w:val="24"/>
          <w:szCs w:val="24"/>
          <w:lang w:eastAsia="ru-RU"/>
        </w:rPr>
        <w:t>33-242</w:t>
      </w:r>
    </w:p>
    <w:p w:rsidR="004B73CC" w:rsidRPr="00A80376" w:rsidRDefault="004B73CC" w:rsidP="004B73CC">
      <w:pPr>
        <w:spacing w:after="0" w:line="240" w:lineRule="auto"/>
        <w:ind w:right="3842" w:hanging="20"/>
        <w:jc w:val="both"/>
        <w:rPr>
          <w:rFonts w:ascii="Arial" w:eastAsia="Calibri" w:hAnsi="Arial" w:cs="Arial"/>
          <w:color w:val="000000"/>
          <w:spacing w:val="-3"/>
          <w:sz w:val="24"/>
          <w:szCs w:val="24"/>
          <w:lang w:eastAsia="ru-RU"/>
        </w:rPr>
      </w:pPr>
    </w:p>
    <w:p w:rsidR="008D7F26" w:rsidRDefault="008D7F26" w:rsidP="00852859">
      <w:pPr>
        <w:spacing w:after="0" w:line="240" w:lineRule="auto"/>
        <w:ind w:right="3842" w:hanging="20"/>
        <w:jc w:val="both"/>
        <w:rPr>
          <w:rFonts w:ascii="Arial" w:eastAsia="Calibri" w:hAnsi="Arial" w:cs="Arial"/>
          <w:color w:val="000000"/>
          <w:spacing w:val="-3"/>
          <w:sz w:val="24"/>
          <w:szCs w:val="24"/>
          <w:lang w:eastAsia="ru-RU"/>
        </w:rPr>
      </w:pPr>
    </w:p>
    <w:p w:rsidR="00293AED" w:rsidRPr="00A80376" w:rsidRDefault="004B73CC" w:rsidP="00852859">
      <w:pPr>
        <w:spacing w:after="0" w:line="240" w:lineRule="auto"/>
        <w:ind w:right="3842" w:hanging="20"/>
        <w:jc w:val="both"/>
        <w:rPr>
          <w:rFonts w:ascii="Arial" w:eastAsia="Calibri" w:hAnsi="Arial" w:cs="Arial"/>
          <w:color w:val="000000"/>
          <w:spacing w:val="-3"/>
          <w:sz w:val="24"/>
          <w:szCs w:val="24"/>
          <w:lang w:eastAsia="ru-RU"/>
        </w:rPr>
      </w:pPr>
      <w:r w:rsidRPr="00A80376">
        <w:rPr>
          <w:rFonts w:ascii="Arial" w:eastAsia="Calibri" w:hAnsi="Arial" w:cs="Arial"/>
          <w:color w:val="000000"/>
          <w:spacing w:val="-3"/>
          <w:sz w:val="24"/>
          <w:szCs w:val="24"/>
          <w:lang w:eastAsia="ru-RU"/>
        </w:rPr>
        <w:t>О внесении изменений</w:t>
      </w:r>
      <w:r w:rsidR="00E757A6">
        <w:rPr>
          <w:rFonts w:ascii="Arial" w:eastAsia="Calibri" w:hAnsi="Arial" w:cs="Arial"/>
          <w:color w:val="000000"/>
          <w:spacing w:val="-3"/>
          <w:sz w:val="24"/>
          <w:szCs w:val="24"/>
          <w:lang w:eastAsia="ru-RU"/>
        </w:rPr>
        <w:t xml:space="preserve"> и дополнений </w:t>
      </w:r>
      <w:r w:rsidR="00293AED" w:rsidRPr="00A80376">
        <w:rPr>
          <w:rFonts w:ascii="Arial" w:eastAsia="Calibri" w:hAnsi="Arial" w:cs="Arial"/>
          <w:color w:val="000000"/>
          <w:spacing w:val="-3"/>
          <w:sz w:val="24"/>
          <w:szCs w:val="24"/>
          <w:lang w:eastAsia="ru-RU"/>
        </w:rPr>
        <w:t>в решение</w:t>
      </w:r>
      <w:r w:rsidR="00E757A6">
        <w:rPr>
          <w:rFonts w:ascii="Arial" w:eastAsia="Calibri" w:hAnsi="Arial" w:cs="Arial"/>
          <w:color w:val="000000"/>
          <w:spacing w:val="-3"/>
          <w:sz w:val="24"/>
          <w:szCs w:val="24"/>
          <w:lang w:eastAsia="ru-RU"/>
        </w:rPr>
        <w:t xml:space="preserve"> </w:t>
      </w:r>
      <w:r w:rsidR="00293AED" w:rsidRPr="00A80376">
        <w:rPr>
          <w:rFonts w:ascii="Arial" w:eastAsia="Calibri" w:hAnsi="Arial" w:cs="Arial"/>
          <w:color w:val="000000"/>
          <w:spacing w:val="-3"/>
          <w:sz w:val="24"/>
          <w:szCs w:val="24"/>
          <w:lang w:eastAsia="ru-RU"/>
        </w:rPr>
        <w:t>Саянского районного Совета депутатов</w:t>
      </w:r>
      <w:r w:rsidR="00852859">
        <w:rPr>
          <w:rFonts w:ascii="Arial" w:eastAsia="Calibri" w:hAnsi="Arial" w:cs="Arial"/>
          <w:color w:val="000000"/>
          <w:spacing w:val="-3"/>
          <w:sz w:val="24"/>
          <w:szCs w:val="24"/>
          <w:lang w:eastAsia="ru-RU"/>
        </w:rPr>
        <w:t xml:space="preserve">                                 </w:t>
      </w:r>
      <w:r w:rsidR="00293AED" w:rsidRPr="00A80376">
        <w:rPr>
          <w:rFonts w:ascii="Arial" w:eastAsia="Calibri" w:hAnsi="Arial" w:cs="Arial"/>
          <w:color w:val="000000"/>
          <w:spacing w:val="-3"/>
          <w:sz w:val="24"/>
          <w:szCs w:val="24"/>
          <w:lang w:eastAsia="ru-RU"/>
        </w:rPr>
        <w:t xml:space="preserve">от </w:t>
      </w:r>
      <w:r w:rsidR="009E38AD">
        <w:rPr>
          <w:rFonts w:ascii="Arial" w:eastAsia="Calibri" w:hAnsi="Arial" w:cs="Arial"/>
          <w:color w:val="000000"/>
          <w:spacing w:val="-3"/>
          <w:sz w:val="24"/>
          <w:szCs w:val="24"/>
          <w:lang w:eastAsia="ru-RU"/>
        </w:rPr>
        <w:t>14.11.2019 № 52-289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w:t>
      </w:r>
    </w:p>
    <w:p w:rsidR="004B73CC" w:rsidRDefault="004B73CC" w:rsidP="004B73CC">
      <w:pPr>
        <w:autoSpaceDE w:val="0"/>
        <w:autoSpaceDN w:val="0"/>
        <w:adjustRightInd w:val="0"/>
        <w:spacing w:after="0" w:line="276" w:lineRule="auto"/>
        <w:jc w:val="both"/>
        <w:rPr>
          <w:rFonts w:ascii="Arial" w:eastAsia="Times New Roman" w:hAnsi="Arial" w:cs="Arial"/>
          <w:sz w:val="24"/>
          <w:szCs w:val="24"/>
        </w:rPr>
      </w:pPr>
    </w:p>
    <w:p w:rsidR="008D7F26" w:rsidRPr="00A80376" w:rsidRDefault="008D7F26" w:rsidP="004B73CC">
      <w:pPr>
        <w:autoSpaceDE w:val="0"/>
        <w:autoSpaceDN w:val="0"/>
        <w:adjustRightInd w:val="0"/>
        <w:spacing w:after="0" w:line="276" w:lineRule="auto"/>
        <w:jc w:val="both"/>
        <w:rPr>
          <w:rFonts w:ascii="Arial" w:eastAsia="Times New Roman" w:hAnsi="Arial" w:cs="Arial"/>
          <w:sz w:val="24"/>
          <w:szCs w:val="24"/>
        </w:rPr>
      </w:pPr>
    </w:p>
    <w:p w:rsidR="00293AED" w:rsidRPr="00A80376" w:rsidRDefault="004B73CC" w:rsidP="004B73CC">
      <w:pPr>
        <w:autoSpaceDE w:val="0"/>
        <w:autoSpaceDN w:val="0"/>
        <w:adjustRightInd w:val="0"/>
        <w:spacing w:after="0" w:line="240" w:lineRule="auto"/>
        <w:jc w:val="both"/>
        <w:rPr>
          <w:rFonts w:ascii="Arial" w:eastAsia="Times New Roman" w:hAnsi="Arial" w:cs="Arial"/>
          <w:sz w:val="24"/>
          <w:szCs w:val="24"/>
        </w:rPr>
      </w:pPr>
      <w:r w:rsidRPr="00A80376">
        <w:rPr>
          <w:rFonts w:ascii="Arial" w:eastAsia="Times New Roman" w:hAnsi="Arial" w:cs="Arial"/>
          <w:sz w:val="24"/>
          <w:szCs w:val="24"/>
        </w:rPr>
        <w:tab/>
      </w:r>
      <w:r w:rsidR="00C634D5" w:rsidRPr="00A80376">
        <w:rPr>
          <w:rFonts w:ascii="Arial" w:eastAsia="Times New Roman" w:hAnsi="Arial" w:cs="Arial"/>
          <w:sz w:val="24"/>
          <w:szCs w:val="24"/>
        </w:rPr>
        <w:t xml:space="preserve">В соответствии </w:t>
      </w:r>
      <w:r w:rsidR="008D7F26" w:rsidRPr="008D7F26">
        <w:rPr>
          <w:rFonts w:ascii="Arial" w:eastAsia="Times New Roman" w:hAnsi="Arial" w:cs="Arial"/>
          <w:color w:val="000000" w:themeColor="text1"/>
          <w:sz w:val="24"/>
          <w:szCs w:val="24"/>
        </w:rPr>
        <w:t xml:space="preserve">с </w:t>
      </w:r>
      <w:r w:rsidR="008D7F26" w:rsidRPr="008D7F26">
        <w:rPr>
          <w:rFonts w:ascii="Arial" w:hAnsi="Arial" w:cs="Arial"/>
          <w:color w:val="000000" w:themeColor="text1"/>
          <w:sz w:val="24"/>
          <w:szCs w:val="24"/>
          <w:shd w:val="clear" w:color="auto" w:fill="FFFFFF"/>
        </w:rPr>
        <w:t xml:space="preserve">Законом Красноярского края от </w:t>
      </w:r>
      <w:r w:rsidR="008D7F26">
        <w:rPr>
          <w:rFonts w:ascii="Arial" w:hAnsi="Arial" w:cs="Arial"/>
          <w:color w:val="000000" w:themeColor="text1"/>
          <w:sz w:val="24"/>
          <w:szCs w:val="24"/>
          <w:shd w:val="clear" w:color="auto" w:fill="FFFFFF"/>
        </w:rPr>
        <w:t>06.04.2023</w:t>
      </w:r>
      <w:r w:rsidR="008D7F26" w:rsidRPr="008D7F26">
        <w:rPr>
          <w:rFonts w:ascii="Arial" w:hAnsi="Arial" w:cs="Arial"/>
          <w:color w:val="000000" w:themeColor="text1"/>
          <w:sz w:val="24"/>
          <w:szCs w:val="24"/>
          <w:shd w:val="clear" w:color="auto" w:fill="FFFFFF"/>
        </w:rPr>
        <w:t xml:space="preserve"> N 5-1710 </w:t>
      </w:r>
      <w:r w:rsidR="00A24FC3">
        <w:rPr>
          <w:rFonts w:ascii="Arial" w:hAnsi="Arial" w:cs="Arial"/>
          <w:color w:val="000000" w:themeColor="text1"/>
          <w:sz w:val="24"/>
          <w:szCs w:val="24"/>
          <w:shd w:val="clear" w:color="auto" w:fill="FFFFFF"/>
        </w:rPr>
        <w:t>«</w:t>
      </w:r>
      <w:r w:rsidR="008D7F26" w:rsidRPr="008D7F26">
        <w:rPr>
          <w:rFonts w:ascii="Arial" w:hAnsi="Arial" w:cs="Arial"/>
          <w:color w:val="000000" w:themeColor="text1"/>
          <w:sz w:val="24"/>
          <w:szCs w:val="24"/>
          <w:shd w:val="clear" w:color="auto" w:fill="FFFFFF"/>
        </w:rPr>
        <w:t xml:space="preserve">О внесении изменений в Закон Красноярского края </w:t>
      </w:r>
      <w:r w:rsidR="008D7F26">
        <w:rPr>
          <w:rFonts w:ascii="Arial" w:hAnsi="Arial" w:cs="Arial"/>
          <w:color w:val="000000" w:themeColor="text1"/>
          <w:sz w:val="24"/>
          <w:szCs w:val="24"/>
          <w:shd w:val="clear" w:color="auto" w:fill="FFFFFF"/>
        </w:rPr>
        <w:t>«</w:t>
      </w:r>
      <w:r w:rsidR="008D7F26" w:rsidRPr="008D7F26">
        <w:rPr>
          <w:rFonts w:ascii="Arial" w:hAnsi="Arial" w:cs="Arial"/>
          <w:color w:val="000000" w:themeColor="text1"/>
          <w:sz w:val="24"/>
          <w:szCs w:val="24"/>
          <w:shd w:val="clear" w:color="auto" w:fill="FFFFFF"/>
        </w:rPr>
        <w:t>Об особенностях правового регулирования муниципальной службы в Красноярском крае</w:t>
      </w:r>
      <w:r w:rsidR="008D7F26">
        <w:rPr>
          <w:rFonts w:ascii="Arial" w:hAnsi="Arial" w:cs="Arial"/>
          <w:color w:val="000000" w:themeColor="text1"/>
          <w:sz w:val="24"/>
          <w:szCs w:val="24"/>
          <w:shd w:val="clear" w:color="auto" w:fill="FFFFFF"/>
        </w:rPr>
        <w:t>»</w:t>
      </w:r>
      <w:r w:rsidR="00A24FC3">
        <w:rPr>
          <w:rFonts w:ascii="Arial" w:hAnsi="Arial" w:cs="Arial"/>
          <w:color w:val="000000" w:themeColor="text1"/>
          <w:sz w:val="24"/>
          <w:szCs w:val="24"/>
          <w:shd w:val="clear" w:color="auto" w:fill="FFFFFF"/>
        </w:rPr>
        <w:t>»</w:t>
      </w:r>
      <w:r w:rsidR="008D7F26">
        <w:rPr>
          <w:rFonts w:ascii="Arial" w:hAnsi="Arial" w:cs="Arial"/>
          <w:color w:val="000000" w:themeColor="text1"/>
          <w:sz w:val="24"/>
          <w:szCs w:val="24"/>
          <w:shd w:val="clear" w:color="auto" w:fill="FFFFFF"/>
        </w:rPr>
        <w:t>,</w:t>
      </w:r>
      <w:r w:rsidR="009E38AD" w:rsidRPr="008D7F26">
        <w:rPr>
          <w:rFonts w:ascii="Arial" w:eastAsia="Times New Roman" w:hAnsi="Arial" w:cs="Arial"/>
          <w:color w:val="000000" w:themeColor="text1"/>
          <w:sz w:val="24"/>
          <w:szCs w:val="24"/>
        </w:rPr>
        <w:t xml:space="preserve"> </w:t>
      </w:r>
      <w:r w:rsidR="009E38AD">
        <w:rPr>
          <w:rFonts w:ascii="Arial" w:eastAsia="Times New Roman" w:hAnsi="Arial" w:cs="Arial"/>
          <w:sz w:val="24"/>
          <w:szCs w:val="24"/>
        </w:rPr>
        <w:t xml:space="preserve">статьей </w:t>
      </w:r>
      <w:r w:rsidR="004343B1" w:rsidRPr="00A80376">
        <w:rPr>
          <w:rFonts w:ascii="Arial" w:eastAsia="Times New Roman" w:hAnsi="Arial" w:cs="Arial"/>
          <w:sz w:val="24"/>
          <w:szCs w:val="24"/>
        </w:rPr>
        <w:t>34 Устава Саянского муниципального района Красноярского края,</w:t>
      </w:r>
      <w:r w:rsidR="007F47C3">
        <w:rPr>
          <w:rFonts w:ascii="Arial" w:eastAsia="Times New Roman" w:hAnsi="Arial" w:cs="Arial"/>
          <w:sz w:val="24"/>
          <w:szCs w:val="24"/>
        </w:rPr>
        <w:t xml:space="preserve"> Саянский районный Совет депутатов</w:t>
      </w:r>
      <w:r w:rsidR="004343B1" w:rsidRPr="00A80376">
        <w:rPr>
          <w:rFonts w:ascii="Arial" w:eastAsia="Times New Roman" w:hAnsi="Arial" w:cs="Arial"/>
          <w:sz w:val="24"/>
          <w:szCs w:val="24"/>
        </w:rPr>
        <w:t xml:space="preserve"> РЕШИЛ:</w:t>
      </w:r>
    </w:p>
    <w:p w:rsidR="005452DE" w:rsidRPr="005B4CB9" w:rsidRDefault="004343B1" w:rsidP="009E38AD">
      <w:pPr>
        <w:spacing w:after="0" w:line="240" w:lineRule="auto"/>
        <w:ind w:right="-1" w:hanging="20"/>
        <w:jc w:val="both"/>
        <w:rPr>
          <w:rFonts w:ascii="Arial" w:eastAsia="Calibri" w:hAnsi="Arial" w:cs="Arial"/>
          <w:color w:val="000000"/>
          <w:spacing w:val="-3"/>
          <w:sz w:val="24"/>
          <w:szCs w:val="24"/>
          <w:lang w:eastAsia="ru-RU"/>
        </w:rPr>
      </w:pPr>
      <w:r w:rsidRPr="00A80376">
        <w:rPr>
          <w:rFonts w:ascii="Arial" w:eastAsia="Times New Roman" w:hAnsi="Arial" w:cs="Arial"/>
          <w:sz w:val="24"/>
          <w:szCs w:val="24"/>
        </w:rPr>
        <w:tab/>
      </w:r>
      <w:r w:rsidRPr="00A80376">
        <w:rPr>
          <w:rFonts w:ascii="Arial" w:eastAsia="Times New Roman" w:hAnsi="Arial" w:cs="Arial"/>
          <w:sz w:val="24"/>
          <w:szCs w:val="24"/>
        </w:rPr>
        <w:tab/>
        <w:t xml:space="preserve">1. Внести </w:t>
      </w:r>
      <w:r w:rsidR="002047AB" w:rsidRPr="00A80376">
        <w:rPr>
          <w:rFonts w:ascii="Arial" w:eastAsia="Times New Roman" w:hAnsi="Arial" w:cs="Arial"/>
          <w:sz w:val="24"/>
          <w:szCs w:val="24"/>
        </w:rPr>
        <w:t xml:space="preserve">в </w:t>
      </w:r>
      <w:r w:rsidRPr="00A80376">
        <w:rPr>
          <w:rFonts w:ascii="Arial" w:eastAsia="Calibri" w:hAnsi="Arial" w:cs="Arial"/>
          <w:color w:val="000000"/>
          <w:spacing w:val="-3"/>
          <w:sz w:val="24"/>
          <w:szCs w:val="24"/>
          <w:lang w:eastAsia="ru-RU"/>
        </w:rPr>
        <w:t xml:space="preserve">решение Саянского районного Совета депутатов </w:t>
      </w:r>
      <w:r w:rsidR="00073F1F">
        <w:rPr>
          <w:rFonts w:ascii="Arial" w:eastAsia="Calibri" w:hAnsi="Arial" w:cs="Arial"/>
          <w:color w:val="000000"/>
          <w:spacing w:val="-3"/>
          <w:sz w:val="24"/>
          <w:szCs w:val="24"/>
          <w:lang w:eastAsia="ru-RU"/>
        </w:rPr>
        <w:t xml:space="preserve">от </w:t>
      </w:r>
      <w:r w:rsidR="009E38AD">
        <w:rPr>
          <w:rFonts w:ascii="Arial" w:eastAsia="Calibri" w:hAnsi="Arial" w:cs="Arial"/>
          <w:color w:val="000000"/>
          <w:spacing w:val="-3"/>
          <w:sz w:val="24"/>
          <w:szCs w:val="24"/>
          <w:lang w:eastAsia="ru-RU"/>
        </w:rPr>
        <w:t>14.11.2019                      № 52-289</w:t>
      </w:r>
      <w:r w:rsidR="00073F1F">
        <w:rPr>
          <w:rFonts w:ascii="Arial" w:eastAsia="Calibri" w:hAnsi="Arial" w:cs="Arial"/>
          <w:color w:val="000000"/>
          <w:spacing w:val="-3"/>
          <w:sz w:val="24"/>
          <w:szCs w:val="24"/>
          <w:lang w:eastAsia="ru-RU"/>
        </w:rPr>
        <w:t xml:space="preserve"> </w:t>
      </w:r>
      <w:r w:rsidR="009E38AD">
        <w:rPr>
          <w:rFonts w:ascii="Arial" w:eastAsia="Calibri" w:hAnsi="Arial" w:cs="Arial"/>
          <w:color w:val="000000"/>
          <w:spacing w:val="-3"/>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w:t>
      </w:r>
      <w:r w:rsidR="00A24FC3">
        <w:rPr>
          <w:rFonts w:ascii="Arial" w:eastAsia="Calibri" w:hAnsi="Arial" w:cs="Arial"/>
          <w:color w:val="000000"/>
          <w:spacing w:val="-3"/>
          <w:sz w:val="24"/>
          <w:szCs w:val="24"/>
          <w:lang w:eastAsia="ru-RU"/>
        </w:rPr>
        <w:t xml:space="preserve">ия Саянский район Красноярского </w:t>
      </w:r>
      <w:r w:rsidR="009E38AD">
        <w:rPr>
          <w:rFonts w:ascii="Arial" w:eastAsia="Calibri" w:hAnsi="Arial" w:cs="Arial"/>
          <w:color w:val="000000"/>
          <w:spacing w:val="-3"/>
          <w:sz w:val="24"/>
          <w:szCs w:val="24"/>
          <w:lang w:eastAsia="ru-RU"/>
        </w:rPr>
        <w:t>края»</w:t>
      </w:r>
      <w:r w:rsidR="00CE28A0">
        <w:rPr>
          <w:rFonts w:ascii="Arial" w:eastAsia="Calibri" w:hAnsi="Arial" w:cs="Arial"/>
          <w:color w:val="000000"/>
          <w:spacing w:val="-3"/>
          <w:sz w:val="24"/>
          <w:szCs w:val="24"/>
          <w:lang w:eastAsia="ru-RU"/>
        </w:rPr>
        <w:t xml:space="preserve">                   (далее – решение)</w:t>
      </w:r>
      <w:r w:rsidR="009E38AD">
        <w:rPr>
          <w:rFonts w:ascii="Arial" w:eastAsia="Calibri" w:hAnsi="Arial" w:cs="Arial"/>
          <w:color w:val="000000"/>
          <w:spacing w:val="-3"/>
          <w:sz w:val="24"/>
          <w:szCs w:val="24"/>
          <w:lang w:eastAsia="ru-RU"/>
        </w:rPr>
        <w:t xml:space="preserve"> </w:t>
      </w:r>
      <w:r w:rsidRPr="00A80376">
        <w:rPr>
          <w:rFonts w:ascii="Arial" w:eastAsia="Calibri" w:hAnsi="Arial" w:cs="Arial"/>
          <w:color w:val="000000"/>
          <w:spacing w:val="-3"/>
          <w:sz w:val="24"/>
          <w:szCs w:val="24"/>
          <w:lang w:eastAsia="ru-RU"/>
        </w:rPr>
        <w:t>следующие изменения</w:t>
      </w:r>
      <w:r w:rsidR="00E757A6">
        <w:rPr>
          <w:rFonts w:ascii="Arial" w:eastAsia="Calibri" w:hAnsi="Arial" w:cs="Arial"/>
          <w:color w:val="000000"/>
          <w:spacing w:val="-3"/>
          <w:sz w:val="24"/>
          <w:szCs w:val="24"/>
          <w:lang w:eastAsia="ru-RU"/>
        </w:rPr>
        <w:t xml:space="preserve"> и дополнения:</w:t>
      </w:r>
    </w:p>
    <w:p w:rsidR="00CE28A0" w:rsidRDefault="00CE28A0" w:rsidP="009E38AD">
      <w:pPr>
        <w:spacing w:after="0" w:line="240" w:lineRule="auto"/>
        <w:ind w:right="-1" w:hanging="20"/>
        <w:jc w:val="both"/>
        <w:rPr>
          <w:rFonts w:ascii="Arial" w:hAnsi="Arial" w:cs="Arial"/>
          <w:color w:val="000000" w:themeColor="text1"/>
          <w:sz w:val="24"/>
          <w:szCs w:val="24"/>
          <w:shd w:val="clear" w:color="auto" w:fill="FFFFFF"/>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t xml:space="preserve">1.1. В пункте 2.5 раздела 2 приложения к решению слова </w:t>
      </w:r>
      <w:r w:rsidRPr="00CE28A0">
        <w:rPr>
          <w:rFonts w:ascii="Arial" w:eastAsia="Calibri" w:hAnsi="Arial" w:cs="Arial"/>
          <w:color w:val="000000" w:themeColor="text1"/>
          <w:spacing w:val="-3"/>
          <w:sz w:val="24"/>
          <w:szCs w:val="24"/>
          <w:lang w:eastAsia="ru-RU"/>
        </w:rPr>
        <w:t>«</w:t>
      </w:r>
      <w:r w:rsidRPr="00CE28A0">
        <w:rPr>
          <w:rFonts w:ascii="Arial" w:hAnsi="Arial" w:cs="Arial"/>
          <w:color w:val="000000" w:themeColor="text1"/>
          <w:sz w:val="24"/>
          <w:szCs w:val="24"/>
          <w:shd w:val="clear" w:color="auto" w:fill="FFFFFF"/>
        </w:rPr>
        <w:t>предусмотренных пунктами 2 и 3 части 1 статьи 19</w:t>
      </w:r>
      <w:r>
        <w:rPr>
          <w:rFonts w:ascii="Arial" w:hAnsi="Arial" w:cs="Arial"/>
          <w:color w:val="000000" w:themeColor="text1"/>
          <w:sz w:val="24"/>
          <w:szCs w:val="24"/>
          <w:shd w:val="clear" w:color="auto" w:fill="FFFFFF"/>
        </w:rPr>
        <w:t>»</w:t>
      </w:r>
      <w:r w:rsidRPr="00CE28A0">
        <w:rPr>
          <w:rFonts w:ascii="Arial" w:hAnsi="Arial" w:cs="Arial"/>
          <w:color w:val="000000" w:themeColor="text1"/>
          <w:sz w:val="24"/>
          <w:szCs w:val="24"/>
          <w:shd w:val="clear" w:color="auto" w:fill="FFFFFF"/>
        </w:rPr>
        <w:t xml:space="preserve"> заменить словами </w:t>
      </w:r>
      <w:r>
        <w:rPr>
          <w:rFonts w:ascii="Arial" w:hAnsi="Arial" w:cs="Arial"/>
          <w:color w:val="000000" w:themeColor="text1"/>
          <w:sz w:val="24"/>
          <w:szCs w:val="24"/>
          <w:shd w:val="clear" w:color="auto" w:fill="FFFFFF"/>
        </w:rPr>
        <w:t>«</w:t>
      </w:r>
      <w:r w:rsidRPr="00CE28A0">
        <w:rPr>
          <w:rFonts w:ascii="Arial" w:hAnsi="Arial" w:cs="Arial"/>
          <w:color w:val="000000" w:themeColor="text1"/>
          <w:sz w:val="24"/>
          <w:szCs w:val="24"/>
          <w:shd w:val="clear" w:color="auto" w:fill="FFFFFF"/>
        </w:rPr>
        <w:t>предусмотренных пунктами 3 и 5 части 1 статьи 19</w:t>
      </w:r>
      <w:r>
        <w:rPr>
          <w:rFonts w:ascii="Arial" w:hAnsi="Arial" w:cs="Arial"/>
          <w:color w:val="000000" w:themeColor="text1"/>
          <w:sz w:val="24"/>
          <w:szCs w:val="24"/>
          <w:shd w:val="clear" w:color="auto" w:fill="FFFFFF"/>
        </w:rPr>
        <w:t>».</w:t>
      </w:r>
    </w:p>
    <w:p w:rsidR="00CE28A0" w:rsidRDefault="00CE28A0" w:rsidP="009E38AD">
      <w:pPr>
        <w:spacing w:after="0" w:line="240" w:lineRule="auto"/>
        <w:ind w:right="-1" w:hanging="20"/>
        <w:jc w:val="both"/>
        <w:rPr>
          <w:rFonts w:ascii="Arial" w:hAnsi="Arial" w:cs="Arial"/>
          <w:color w:val="000000" w:themeColor="text1"/>
          <w:sz w:val="24"/>
          <w:szCs w:val="24"/>
          <w:shd w:val="clear" w:color="auto" w:fill="FFFFFF"/>
        </w:rPr>
      </w:pPr>
      <w:r>
        <w:rPr>
          <w:rFonts w:ascii="Arial" w:eastAsia="Calibri" w:hAnsi="Arial" w:cs="Arial"/>
          <w:color w:val="000000" w:themeColor="text1"/>
          <w:spacing w:val="-3"/>
          <w:sz w:val="24"/>
          <w:szCs w:val="24"/>
          <w:lang w:eastAsia="ru-RU"/>
        </w:rPr>
        <w:tab/>
      </w:r>
      <w:r>
        <w:rPr>
          <w:rFonts w:ascii="Arial" w:eastAsia="Calibri" w:hAnsi="Arial" w:cs="Arial"/>
          <w:color w:val="000000" w:themeColor="text1"/>
          <w:spacing w:val="-3"/>
          <w:sz w:val="24"/>
          <w:szCs w:val="24"/>
          <w:lang w:eastAsia="ru-RU"/>
        </w:rPr>
        <w:tab/>
        <w:t xml:space="preserve">1.2. В пункте 3.1 раздела 3 приложения к решению слова </w:t>
      </w:r>
      <w:r>
        <w:rPr>
          <w:rFonts w:ascii="Arial" w:hAnsi="Arial" w:cs="Arial"/>
          <w:color w:val="000000" w:themeColor="text1"/>
          <w:sz w:val="24"/>
          <w:szCs w:val="24"/>
          <w:shd w:val="clear" w:color="auto" w:fill="FFFFFF"/>
        </w:rPr>
        <w:t>«</w:t>
      </w:r>
      <w:r w:rsidRPr="00CE28A0">
        <w:rPr>
          <w:rFonts w:ascii="Arial" w:hAnsi="Arial" w:cs="Arial"/>
          <w:color w:val="000000" w:themeColor="text1"/>
          <w:sz w:val="24"/>
          <w:szCs w:val="24"/>
          <w:shd w:val="clear" w:color="auto" w:fill="FFFFFF"/>
        </w:rPr>
        <w:t>размера должностного оклада по соответствующей должности государственной гражданской службы края, установленного</w:t>
      </w:r>
      <w:r w:rsidR="005E46F8">
        <w:rPr>
          <w:rFonts w:ascii="Arial" w:hAnsi="Arial" w:cs="Arial"/>
          <w:color w:val="000000" w:themeColor="text1"/>
          <w:sz w:val="24"/>
          <w:szCs w:val="24"/>
          <w:shd w:val="clear" w:color="auto" w:fill="FFFFFF"/>
        </w:rPr>
        <w:t>»</w:t>
      </w:r>
      <w:r w:rsidRPr="00CE28A0">
        <w:rPr>
          <w:rFonts w:ascii="Arial" w:hAnsi="Arial" w:cs="Arial"/>
          <w:color w:val="000000" w:themeColor="text1"/>
          <w:sz w:val="24"/>
          <w:szCs w:val="24"/>
          <w:shd w:val="clear" w:color="auto" w:fill="FFFFFF"/>
        </w:rPr>
        <w:t xml:space="preserve"> заменить словами </w:t>
      </w:r>
      <w:r w:rsidR="005E46F8">
        <w:rPr>
          <w:rFonts w:ascii="Arial" w:hAnsi="Arial" w:cs="Arial"/>
          <w:color w:val="000000" w:themeColor="text1"/>
          <w:sz w:val="24"/>
          <w:szCs w:val="24"/>
          <w:shd w:val="clear" w:color="auto" w:fill="FFFFFF"/>
        </w:rPr>
        <w:t>«</w:t>
      </w:r>
      <w:r w:rsidRPr="00CE28A0">
        <w:rPr>
          <w:rFonts w:ascii="Arial" w:hAnsi="Arial" w:cs="Arial"/>
          <w:color w:val="000000" w:themeColor="text1"/>
          <w:sz w:val="24"/>
          <w:szCs w:val="24"/>
          <w:shd w:val="clear" w:color="auto" w:fill="FFFFFF"/>
        </w:rPr>
        <w:t>размера оклада денежного содержания по соответствующей должности государственной гражданской службы края, рассчитываемого в соответствии с</w:t>
      </w:r>
      <w:r w:rsidR="005E46F8">
        <w:rPr>
          <w:rFonts w:ascii="Arial" w:hAnsi="Arial" w:cs="Arial"/>
          <w:color w:val="000000" w:themeColor="text1"/>
          <w:sz w:val="24"/>
          <w:szCs w:val="24"/>
          <w:shd w:val="clear" w:color="auto" w:fill="FFFFFF"/>
        </w:rPr>
        <w:t>».</w:t>
      </w:r>
    </w:p>
    <w:p w:rsidR="005E46F8" w:rsidRDefault="005E46F8" w:rsidP="005E46F8">
      <w:pPr>
        <w:spacing w:after="0" w:line="240" w:lineRule="auto"/>
        <w:ind w:right="-1" w:hanging="20"/>
        <w:jc w:val="both"/>
        <w:rPr>
          <w:rFonts w:ascii="Arial" w:eastAsia="Calibri" w:hAnsi="Arial" w:cs="Arial"/>
          <w:color w:val="000000" w:themeColor="text1"/>
          <w:spacing w:val="-3"/>
          <w:sz w:val="24"/>
          <w:szCs w:val="24"/>
          <w:lang w:eastAsia="ru-RU"/>
        </w:rPr>
      </w:pPr>
      <w:r>
        <w:rPr>
          <w:rFonts w:ascii="Arial" w:eastAsia="Calibri" w:hAnsi="Arial" w:cs="Arial"/>
          <w:color w:val="000000" w:themeColor="text1"/>
          <w:spacing w:val="-3"/>
          <w:sz w:val="24"/>
          <w:szCs w:val="24"/>
          <w:lang w:eastAsia="ru-RU"/>
        </w:rPr>
        <w:tab/>
      </w:r>
      <w:r>
        <w:rPr>
          <w:rFonts w:ascii="Arial" w:eastAsia="Calibri" w:hAnsi="Arial" w:cs="Arial"/>
          <w:color w:val="000000" w:themeColor="text1"/>
          <w:spacing w:val="-3"/>
          <w:sz w:val="24"/>
          <w:szCs w:val="24"/>
          <w:lang w:eastAsia="ru-RU"/>
        </w:rPr>
        <w:tab/>
        <w:t xml:space="preserve">1.3. В пункте 3.5 раздела 3 приложения к решению </w:t>
      </w:r>
      <w:r w:rsidRPr="005E46F8">
        <w:rPr>
          <w:rFonts w:ascii="Arial" w:eastAsia="Times New Roman" w:hAnsi="Arial" w:cs="Arial"/>
          <w:color w:val="000000" w:themeColor="text1"/>
          <w:sz w:val="24"/>
          <w:szCs w:val="24"/>
          <w:lang w:eastAsia="ru-RU"/>
        </w:rPr>
        <w:t xml:space="preserve">слова </w:t>
      </w:r>
      <w:r>
        <w:rPr>
          <w:rFonts w:ascii="Arial" w:eastAsia="Times New Roman" w:hAnsi="Arial" w:cs="Arial"/>
          <w:color w:val="000000" w:themeColor="text1"/>
          <w:sz w:val="24"/>
          <w:szCs w:val="24"/>
          <w:lang w:eastAsia="ru-RU"/>
        </w:rPr>
        <w:t>«</w:t>
      </w:r>
      <w:r w:rsidRPr="005E46F8">
        <w:rPr>
          <w:rFonts w:ascii="Arial" w:eastAsia="Times New Roman" w:hAnsi="Arial" w:cs="Arial"/>
          <w:color w:val="000000" w:themeColor="text1"/>
          <w:sz w:val="24"/>
          <w:szCs w:val="24"/>
          <w:lang w:eastAsia="ru-RU"/>
        </w:rPr>
        <w:t>2,8 должностного оклада</w:t>
      </w:r>
      <w:r>
        <w:rPr>
          <w:rFonts w:ascii="Arial" w:eastAsia="Times New Roman" w:hAnsi="Arial" w:cs="Arial"/>
          <w:color w:val="000000" w:themeColor="text1"/>
          <w:sz w:val="24"/>
          <w:szCs w:val="24"/>
          <w:lang w:eastAsia="ru-RU"/>
        </w:rPr>
        <w:t>»</w:t>
      </w:r>
      <w:r w:rsidRPr="005E46F8">
        <w:rPr>
          <w:rFonts w:ascii="Arial" w:eastAsia="Times New Roman" w:hAnsi="Arial" w:cs="Arial"/>
          <w:color w:val="000000" w:themeColor="text1"/>
          <w:sz w:val="24"/>
          <w:szCs w:val="24"/>
          <w:lang w:eastAsia="ru-RU"/>
        </w:rPr>
        <w:t xml:space="preserve"> заменить словами </w:t>
      </w:r>
      <w:r>
        <w:rPr>
          <w:rFonts w:ascii="Arial" w:eastAsia="Times New Roman" w:hAnsi="Arial" w:cs="Arial"/>
          <w:color w:val="000000" w:themeColor="text1"/>
          <w:sz w:val="24"/>
          <w:szCs w:val="24"/>
          <w:lang w:eastAsia="ru-RU"/>
        </w:rPr>
        <w:t>«</w:t>
      </w:r>
      <w:r w:rsidRPr="005E46F8">
        <w:rPr>
          <w:rFonts w:ascii="Arial" w:eastAsia="Times New Roman" w:hAnsi="Arial" w:cs="Arial"/>
          <w:color w:val="000000" w:themeColor="text1"/>
          <w:sz w:val="24"/>
          <w:szCs w:val="24"/>
          <w:lang w:eastAsia="ru-RU"/>
        </w:rPr>
        <w:t>2,8 суммы должностного оклада и ежемесячной надбавки за классный чин (далее в настояще</w:t>
      </w:r>
      <w:r>
        <w:rPr>
          <w:rFonts w:ascii="Arial" w:eastAsia="Times New Roman" w:hAnsi="Arial" w:cs="Arial"/>
          <w:color w:val="000000" w:themeColor="text1"/>
          <w:sz w:val="24"/>
          <w:szCs w:val="24"/>
          <w:lang w:eastAsia="ru-RU"/>
        </w:rPr>
        <w:t>м</w:t>
      </w:r>
      <w:r w:rsidRPr="005E46F8">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Положении</w:t>
      </w:r>
      <w:r w:rsidRPr="005E46F8">
        <w:rPr>
          <w:rFonts w:ascii="Arial" w:eastAsia="Times New Roman" w:hAnsi="Arial" w:cs="Arial"/>
          <w:color w:val="000000" w:themeColor="text1"/>
          <w:sz w:val="24"/>
          <w:szCs w:val="24"/>
          <w:lang w:eastAsia="ru-RU"/>
        </w:rPr>
        <w:t xml:space="preserve"> - оклад для назначения пенсии)</w:t>
      </w:r>
      <w:r>
        <w:rPr>
          <w:rFonts w:ascii="Arial" w:eastAsia="Times New Roman" w:hAnsi="Arial" w:cs="Arial"/>
          <w:color w:val="000000" w:themeColor="text1"/>
          <w:sz w:val="24"/>
          <w:szCs w:val="24"/>
          <w:lang w:eastAsia="ru-RU"/>
        </w:rPr>
        <w:t xml:space="preserve">». </w:t>
      </w:r>
    </w:p>
    <w:p w:rsidR="005E46F8" w:rsidRDefault="005E46F8" w:rsidP="005E46F8">
      <w:pPr>
        <w:spacing w:after="0" w:line="240" w:lineRule="auto"/>
        <w:ind w:right="-1" w:hanging="20"/>
        <w:jc w:val="both"/>
        <w:rPr>
          <w:rFonts w:ascii="Arial" w:eastAsia="Calibri" w:hAnsi="Arial" w:cs="Arial"/>
          <w:color w:val="000000" w:themeColor="text1"/>
          <w:spacing w:val="-3"/>
          <w:sz w:val="24"/>
          <w:szCs w:val="24"/>
          <w:lang w:eastAsia="ru-RU"/>
        </w:rPr>
      </w:pPr>
      <w:r>
        <w:rPr>
          <w:rFonts w:ascii="Arial" w:eastAsia="Calibri" w:hAnsi="Arial" w:cs="Arial"/>
          <w:color w:val="000000" w:themeColor="text1"/>
          <w:spacing w:val="-3"/>
          <w:sz w:val="24"/>
          <w:szCs w:val="24"/>
          <w:lang w:eastAsia="ru-RU"/>
        </w:rPr>
        <w:tab/>
      </w:r>
      <w:r>
        <w:rPr>
          <w:rFonts w:ascii="Arial" w:eastAsia="Calibri" w:hAnsi="Arial" w:cs="Arial"/>
          <w:color w:val="000000" w:themeColor="text1"/>
          <w:spacing w:val="-3"/>
          <w:sz w:val="24"/>
          <w:szCs w:val="24"/>
          <w:lang w:eastAsia="ru-RU"/>
        </w:rPr>
        <w:tab/>
        <w:t xml:space="preserve">1.4. Пункт 3.5 раздела 3 приложения к решению дополнить абзацем вторым следующего содержания: </w:t>
      </w:r>
    </w:p>
    <w:p w:rsidR="005E46F8" w:rsidRPr="00627CFF" w:rsidRDefault="005E46F8" w:rsidP="00627CFF">
      <w:pPr>
        <w:spacing w:after="0" w:line="240" w:lineRule="auto"/>
        <w:ind w:right="-1" w:firstLine="708"/>
        <w:jc w:val="both"/>
        <w:rPr>
          <w:rFonts w:ascii="Arial" w:eastAsia="Times New Roman" w:hAnsi="Arial" w:cs="Arial"/>
          <w:color w:val="000000" w:themeColor="text1"/>
          <w:sz w:val="24"/>
          <w:szCs w:val="24"/>
          <w:lang w:eastAsia="ru-RU"/>
        </w:rPr>
      </w:pPr>
      <w:r w:rsidRPr="005E46F8">
        <w:rPr>
          <w:rFonts w:ascii="Arial" w:eastAsia="Calibri" w:hAnsi="Arial" w:cs="Arial"/>
          <w:color w:val="000000" w:themeColor="text1"/>
          <w:spacing w:val="-3"/>
          <w:sz w:val="24"/>
          <w:szCs w:val="24"/>
          <w:lang w:eastAsia="ru-RU"/>
        </w:rPr>
        <w:t>«</w:t>
      </w:r>
      <w:r w:rsidRPr="005E46F8">
        <w:rPr>
          <w:rFonts w:ascii="Arial" w:eastAsia="Times New Roman" w:hAnsi="Arial" w:cs="Arial"/>
          <w:color w:val="000000" w:themeColor="text1"/>
          <w:sz w:val="24"/>
          <w:szCs w:val="24"/>
          <w:lang w:eastAsia="ru-RU"/>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w:t>
      </w:r>
      <w:r w:rsidRPr="00627CFF">
        <w:rPr>
          <w:rFonts w:ascii="Arial" w:eastAsia="Times New Roman" w:hAnsi="Arial" w:cs="Arial"/>
          <w:color w:val="000000" w:themeColor="text1"/>
          <w:sz w:val="24"/>
          <w:szCs w:val="24"/>
          <w:lang w:eastAsia="ru-RU"/>
        </w:rPr>
        <w:t>3,8 оклада для назначения пенсии включительно.».</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 xml:space="preserve">1.5. Приложение к решению дополнить разделом 8 следующего содержания: </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 УСЛОВИЯ И ПОРЯДОК УСТАНОВЛЕНИЯ ЕДИНОВРЕМЕННОГО ДЕНЕЖНОГО ВОЗНАГРАЖДЕНИЯ МУНИЦИПАЛЬНОМУ СЛУЖАЩЕМУ ПРИ УВОЛЬНЕНИИ</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lastRenderedPageBreak/>
        <w:t xml:space="preserve">8.1.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при увольнении с муниципальной службы в крае, за исключением оснований увольнения с муниципальной службы, предусмотренных </w:t>
      </w:r>
      <w:hyperlink r:id="rId7" w:history="1">
        <w:r w:rsidRPr="00627CFF">
          <w:rPr>
            <w:rFonts w:ascii="Arial" w:hAnsi="Arial" w:cs="Arial"/>
            <w:color w:val="000000" w:themeColor="text1"/>
            <w:sz w:val="24"/>
            <w:szCs w:val="24"/>
          </w:rPr>
          <w:t>пунктами 3</w:t>
        </w:r>
      </w:hyperlink>
      <w:r w:rsidRPr="00627CFF">
        <w:rPr>
          <w:rFonts w:ascii="Arial" w:hAnsi="Arial" w:cs="Arial"/>
          <w:color w:val="000000" w:themeColor="text1"/>
          <w:sz w:val="24"/>
          <w:szCs w:val="24"/>
        </w:rPr>
        <w:t xml:space="preserve"> и </w:t>
      </w:r>
      <w:hyperlink r:id="rId8" w:history="1">
        <w:r w:rsidRPr="00627CFF">
          <w:rPr>
            <w:rFonts w:ascii="Arial" w:hAnsi="Arial" w:cs="Arial"/>
            <w:color w:val="000000" w:themeColor="text1"/>
            <w:sz w:val="24"/>
            <w:szCs w:val="24"/>
          </w:rPr>
          <w:t>5 части 1 статьи 19</w:t>
        </w:r>
      </w:hyperlink>
      <w:r w:rsidRPr="00627CFF">
        <w:rPr>
          <w:rFonts w:ascii="Arial" w:hAnsi="Arial" w:cs="Arial"/>
          <w:color w:val="000000" w:themeColor="text1"/>
          <w:sz w:val="24"/>
          <w:szCs w:val="24"/>
        </w:rPr>
        <w:t xml:space="preserve"> Федерального закона от 2 марта 2007 года № 25-ФЗ «О муниципальной службе в Российской Федерации», </w:t>
      </w:r>
      <w:hyperlink r:id="rId9" w:history="1">
        <w:r w:rsidRPr="00627CFF">
          <w:rPr>
            <w:rFonts w:ascii="Arial" w:hAnsi="Arial" w:cs="Arial"/>
            <w:color w:val="000000" w:themeColor="text1"/>
            <w:sz w:val="24"/>
            <w:szCs w:val="24"/>
          </w:rPr>
          <w:t>пунктами 5</w:t>
        </w:r>
      </w:hyperlink>
      <w:r w:rsidRPr="00627CFF">
        <w:rPr>
          <w:rFonts w:ascii="Arial" w:hAnsi="Arial" w:cs="Arial"/>
          <w:color w:val="000000" w:themeColor="text1"/>
          <w:sz w:val="24"/>
          <w:szCs w:val="24"/>
        </w:rPr>
        <w:t xml:space="preserve"> - </w:t>
      </w:r>
      <w:hyperlink r:id="rId10" w:history="1">
        <w:r w:rsidRPr="00627CFF">
          <w:rPr>
            <w:rFonts w:ascii="Arial" w:hAnsi="Arial" w:cs="Arial"/>
            <w:color w:val="000000" w:themeColor="text1"/>
            <w:sz w:val="24"/>
            <w:szCs w:val="24"/>
          </w:rPr>
          <w:t>11 части 1 статьи 81</w:t>
        </w:r>
      </w:hyperlink>
      <w:r w:rsidRPr="00627CFF">
        <w:rPr>
          <w:rFonts w:ascii="Arial" w:hAnsi="Arial" w:cs="Arial"/>
          <w:color w:val="000000" w:themeColor="text1"/>
          <w:sz w:val="24"/>
          <w:szCs w:val="24"/>
        </w:rPr>
        <w:t xml:space="preserve"> Т</w:t>
      </w:r>
      <w:r w:rsidRPr="00627CFF">
        <w:rPr>
          <w:rFonts w:ascii="Arial" w:hAnsi="Arial" w:cs="Arial"/>
          <w:sz w:val="24"/>
          <w:szCs w:val="24"/>
        </w:rPr>
        <w:t>рудового кодекса Российской Федерации, предусмотрена выплата единовременного денежного вознаграждения в размере двукратного месячного денежного содержания по должности муниципальной службы, замещавшейся на день увольнения.</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8.2. Право на единовременное денежное вознаграждение предоставлено муниципальным служащим, замещавшим непосредственно перед увольнением должности муниципальной службы не менее 12 полных месяцев.</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8.4. На основании поступившего заявления об увольнении муниципального служащего, работодатель производит подсчет стажа муниципальной службы для установления права на единовременное денежное вознаграждение муниципальному служащему. В случае установления такого права, работодатель производит расчет двукратного месячного содержания по должности муниципальной службы, замещавшейся на день увольнения.</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8.4.</w:t>
      </w:r>
      <w:r w:rsidR="00A24FC3">
        <w:rPr>
          <w:rFonts w:ascii="Arial" w:hAnsi="Arial" w:cs="Arial"/>
          <w:sz w:val="24"/>
          <w:szCs w:val="24"/>
        </w:rPr>
        <w:t>1</w:t>
      </w:r>
      <w:r w:rsidRPr="00627CFF">
        <w:rPr>
          <w:rFonts w:ascii="Arial" w:hAnsi="Arial" w:cs="Arial"/>
          <w:sz w:val="24"/>
          <w:szCs w:val="24"/>
        </w:rPr>
        <w:t>. Размер единовременного денежного вознаграждения устанавливается локальным актом работодателя с приложением расчета двукратного месячного содержания по должности муниципальной службы, замещавшейся на день увольнения.</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8.4.</w:t>
      </w:r>
      <w:r w:rsidR="00A24FC3">
        <w:rPr>
          <w:rFonts w:ascii="Arial" w:hAnsi="Arial" w:cs="Arial"/>
          <w:sz w:val="24"/>
          <w:szCs w:val="24"/>
        </w:rPr>
        <w:t>2</w:t>
      </w:r>
      <w:r w:rsidRPr="00627CFF">
        <w:rPr>
          <w:rFonts w:ascii="Arial" w:hAnsi="Arial" w:cs="Arial"/>
          <w:sz w:val="24"/>
          <w:szCs w:val="24"/>
        </w:rPr>
        <w:t>. Работодатель осуществляет выплату единовременного денежного вознаграждения одновременно с окончательным расчетом муниципального служащего в сроки, установленные действующим законодательством Российской Федерации.</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t>8.5. 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w:t>
      </w:r>
    </w:p>
    <w:p w:rsidR="00627CFF" w:rsidRPr="00627CFF" w:rsidRDefault="00627CFF" w:rsidP="00627CFF">
      <w:pPr>
        <w:autoSpaceDE w:val="0"/>
        <w:autoSpaceDN w:val="0"/>
        <w:adjustRightInd w:val="0"/>
        <w:spacing w:after="0" w:line="240" w:lineRule="auto"/>
        <w:ind w:firstLine="709"/>
        <w:jc w:val="both"/>
        <w:rPr>
          <w:rFonts w:ascii="Arial" w:hAnsi="Arial" w:cs="Arial"/>
          <w:sz w:val="24"/>
          <w:szCs w:val="24"/>
        </w:rPr>
      </w:pPr>
      <w:r w:rsidRPr="00627CFF">
        <w:rPr>
          <w:rFonts w:ascii="Arial" w:hAnsi="Arial" w:cs="Arial"/>
          <w:sz w:val="24"/>
          <w:szCs w:val="24"/>
        </w:rPr>
        <w:lastRenderedPageBreak/>
        <w:t xml:space="preserve">8.6. Единовременное денежное вознаграждение не выплачивается </w:t>
      </w:r>
      <w:r w:rsidRPr="00627CFF">
        <w:rPr>
          <w:rFonts w:ascii="Arial" w:hAnsi="Arial" w:cs="Arial"/>
          <w:sz w:val="24"/>
          <w:szCs w:val="24"/>
        </w:rPr>
        <w:br/>
        <w:t>в случае, если муниципальному служащему уже выплачивалось данное вознаграждение.».</w:t>
      </w:r>
    </w:p>
    <w:p w:rsidR="00627CFF" w:rsidRPr="00627CFF" w:rsidRDefault="00627CFF" w:rsidP="00627CFF">
      <w:pPr>
        <w:widowControl w:val="0"/>
        <w:autoSpaceDE w:val="0"/>
        <w:autoSpaceDN w:val="0"/>
        <w:spacing w:after="0" w:line="240" w:lineRule="auto"/>
        <w:ind w:firstLine="709"/>
        <w:jc w:val="both"/>
        <w:rPr>
          <w:rFonts w:ascii="Arial" w:hAnsi="Arial" w:cs="Arial"/>
          <w:sz w:val="24"/>
          <w:szCs w:val="24"/>
          <w:lang w:eastAsia="ru-RU"/>
        </w:rPr>
      </w:pPr>
      <w:r w:rsidRPr="00627CFF">
        <w:rPr>
          <w:rFonts w:ascii="Arial" w:hAnsi="Arial" w:cs="Arial"/>
          <w:sz w:val="24"/>
          <w:szCs w:val="24"/>
          <w:lang w:eastAsia="ru-RU"/>
        </w:rPr>
        <w:t>2. Контроль за исполнением настоящего решения возложить на постоянную комиссию Саянского районного Совета депутатов по местному самоуправлению, законности, правопорядку и защите прав граждан (Горькавый Д.Е.).</w:t>
      </w:r>
    </w:p>
    <w:p w:rsidR="00627CFF" w:rsidRPr="00627CFF" w:rsidRDefault="00627CFF" w:rsidP="00627CFF">
      <w:pPr>
        <w:pStyle w:val="ad"/>
        <w:spacing w:after="0" w:line="240" w:lineRule="auto"/>
        <w:ind w:left="0" w:firstLine="709"/>
        <w:jc w:val="both"/>
        <w:rPr>
          <w:rFonts w:ascii="Arial" w:eastAsia="Times New Roman" w:hAnsi="Arial" w:cs="Arial"/>
          <w:sz w:val="24"/>
          <w:szCs w:val="24"/>
        </w:rPr>
      </w:pPr>
      <w:r w:rsidRPr="00627CFF">
        <w:rPr>
          <w:rFonts w:ascii="Arial" w:hAnsi="Arial" w:cs="Arial"/>
          <w:sz w:val="24"/>
          <w:szCs w:val="24"/>
          <w:lang w:eastAsia="ru-RU"/>
        </w:rPr>
        <w:t xml:space="preserve">3. Решение вступает в силу после его официального опубликования </w:t>
      </w:r>
      <w:r w:rsidRPr="00627CFF">
        <w:rPr>
          <w:rFonts w:ascii="Arial" w:hAnsi="Arial" w:cs="Arial"/>
          <w:sz w:val="24"/>
          <w:szCs w:val="24"/>
          <w:lang w:eastAsia="ru-RU"/>
        </w:rPr>
        <w:br/>
        <w:t xml:space="preserve">в общественно-политической газете Саянского района «Присаянье» </w:t>
      </w:r>
      <w:r w:rsidRPr="00627CFF">
        <w:rPr>
          <w:rFonts w:ascii="Arial" w:hAnsi="Arial" w:cs="Arial"/>
          <w:sz w:val="24"/>
          <w:szCs w:val="24"/>
          <w:lang w:eastAsia="ru-RU"/>
        </w:rPr>
        <w:br/>
        <w:t>и распространяется на правоотношения</w:t>
      </w:r>
      <w:r w:rsidR="005452DE">
        <w:rPr>
          <w:rFonts w:ascii="Arial" w:hAnsi="Arial" w:cs="Arial"/>
          <w:sz w:val="24"/>
          <w:szCs w:val="24"/>
          <w:lang w:eastAsia="ru-RU"/>
        </w:rPr>
        <w:t>,</w:t>
      </w:r>
      <w:r w:rsidRPr="00627CFF">
        <w:rPr>
          <w:rFonts w:ascii="Arial" w:hAnsi="Arial" w:cs="Arial"/>
          <w:sz w:val="24"/>
          <w:szCs w:val="24"/>
          <w:lang w:eastAsia="ru-RU"/>
        </w:rPr>
        <w:t xml:space="preserve"> возникшие с 29 апреля 2023 года, подлежит размещению на официальном сайте Саянского района </w:t>
      </w:r>
      <w:r w:rsidRPr="00627CFF">
        <w:rPr>
          <w:rFonts w:ascii="Arial" w:eastAsia="Times New Roman" w:hAnsi="Arial" w:cs="Arial"/>
          <w:sz w:val="24"/>
          <w:szCs w:val="24"/>
        </w:rPr>
        <w:t>www.adm-sayany.ru.</w:t>
      </w:r>
    </w:p>
    <w:p w:rsidR="009E38AD" w:rsidRDefault="009E38AD" w:rsidP="00A27931">
      <w:pPr>
        <w:spacing w:after="0" w:line="240" w:lineRule="auto"/>
        <w:ind w:right="-1" w:hanging="20"/>
        <w:jc w:val="both"/>
        <w:rPr>
          <w:rFonts w:ascii="Arial" w:eastAsia="Calibri" w:hAnsi="Arial" w:cs="Arial"/>
          <w:color w:val="000000"/>
          <w:spacing w:val="-3"/>
          <w:sz w:val="24"/>
          <w:szCs w:val="24"/>
          <w:lang w:eastAsia="ru-RU"/>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5452DE" w:rsidRDefault="005452DE" w:rsidP="004B73CC">
      <w:pPr>
        <w:tabs>
          <w:tab w:val="left" w:pos="0"/>
        </w:tabs>
        <w:spacing w:after="0" w:line="240" w:lineRule="auto"/>
        <w:jc w:val="both"/>
        <w:rPr>
          <w:rFonts w:ascii="Arial" w:eastAsia="Times New Roman" w:hAnsi="Arial" w:cs="Arial"/>
          <w:sz w:val="24"/>
          <w:szCs w:val="24"/>
        </w:rPr>
      </w:pPr>
    </w:p>
    <w:p w:rsidR="005452DE" w:rsidRDefault="005452DE" w:rsidP="004B73CC">
      <w:pPr>
        <w:tabs>
          <w:tab w:val="left" w:pos="0"/>
        </w:tabs>
        <w:spacing w:after="0" w:line="240" w:lineRule="auto"/>
        <w:jc w:val="both"/>
        <w:rPr>
          <w:rFonts w:ascii="Arial" w:eastAsia="Times New Roman" w:hAnsi="Arial" w:cs="Arial"/>
          <w:sz w:val="24"/>
          <w:szCs w:val="24"/>
        </w:rPr>
      </w:pPr>
    </w:p>
    <w:p w:rsidR="005452DE" w:rsidRDefault="005452DE" w:rsidP="004B73CC">
      <w:pPr>
        <w:tabs>
          <w:tab w:val="left" w:pos="0"/>
        </w:tabs>
        <w:spacing w:after="0" w:line="240" w:lineRule="auto"/>
        <w:jc w:val="both"/>
        <w:rPr>
          <w:rFonts w:ascii="Arial" w:eastAsia="Times New Roman" w:hAnsi="Arial" w:cs="Arial"/>
          <w:sz w:val="24"/>
          <w:szCs w:val="24"/>
        </w:rPr>
      </w:pPr>
    </w:p>
    <w:p w:rsidR="004B73CC" w:rsidRPr="0030390E"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Председатель                                                             Глава Саянского района</w:t>
      </w:r>
    </w:p>
    <w:p w:rsidR="004B73CC" w:rsidRDefault="004B73CC" w:rsidP="004B73CC">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p>
    <w:p w:rsidR="004B73CC" w:rsidRDefault="004B73CC" w:rsidP="004B73CC">
      <w:pPr>
        <w:tabs>
          <w:tab w:val="left" w:pos="7464"/>
        </w:tabs>
        <w:spacing w:after="0" w:line="240" w:lineRule="auto"/>
        <w:ind w:right="-1"/>
        <w:jc w:val="both"/>
        <w:rPr>
          <w:rFonts w:ascii="Arial" w:eastAsia="Times New Roman" w:hAnsi="Arial" w:cs="Arial"/>
          <w:sz w:val="24"/>
          <w:szCs w:val="24"/>
        </w:rPr>
      </w:pPr>
    </w:p>
    <w:p w:rsidR="002D06BB" w:rsidRDefault="004B73CC" w:rsidP="004B73CC">
      <w:pPr>
        <w:tabs>
          <w:tab w:val="left" w:pos="5955"/>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_______________ В.А. Оглы                                      _______________ </w:t>
      </w:r>
      <w:r w:rsidR="008D7F26">
        <w:rPr>
          <w:rFonts w:ascii="Arial" w:eastAsia="Times New Roman" w:hAnsi="Arial" w:cs="Arial"/>
          <w:sz w:val="24"/>
          <w:szCs w:val="24"/>
        </w:rPr>
        <w:t>В.В. Гребнев</w:t>
      </w:r>
    </w:p>
    <w:p w:rsidR="002D06BB" w:rsidRPr="002D06BB" w:rsidRDefault="002D06BB" w:rsidP="002D06BB">
      <w:pPr>
        <w:rPr>
          <w:rFonts w:ascii="Arial" w:eastAsia="Times New Roman" w:hAnsi="Arial" w:cs="Arial"/>
          <w:sz w:val="24"/>
          <w:szCs w:val="24"/>
        </w:rPr>
      </w:pPr>
    </w:p>
    <w:p w:rsidR="002D06BB" w:rsidRDefault="002D06BB"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bookmarkStart w:id="0" w:name="_GoBack"/>
      <w:bookmarkEnd w:id="0"/>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DC3C16" w:rsidRDefault="00DC3C16" w:rsidP="002D06BB">
      <w:pPr>
        <w:rPr>
          <w:rFonts w:ascii="Arial" w:eastAsia="Times New Roman" w:hAnsi="Arial" w:cs="Arial"/>
          <w:sz w:val="24"/>
          <w:szCs w:val="24"/>
        </w:rPr>
      </w:pPr>
    </w:p>
    <w:p w:rsidR="004B73CC" w:rsidRDefault="004B73CC" w:rsidP="002D06BB">
      <w:pPr>
        <w:tabs>
          <w:tab w:val="left" w:pos="2775"/>
        </w:tabs>
        <w:rPr>
          <w:rFonts w:ascii="Arial" w:eastAsia="Times New Roman" w:hAnsi="Arial" w:cs="Arial"/>
          <w:sz w:val="24"/>
          <w:szCs w:val="24"/>
        </w:rPr>
      </w:pPr>
    </w:p>
    <w:p w:rsidR="00C10180" w:rsidRDefault="00C10180" w:rsidP="002D06BB">
      <w:pPr>
        <w:tabs>
          <w:tab w:val="left" w:pos="2775"/>
        </w:tabs>
        <w:rPr>
          <w:rFonts w:ascii="Arial" w:eastAsia="Times New Roman" w:hAnsi="Arial" w:cs="Arial"/>
          <w:sz w:val="24"/>
          <w:szCs w:val="24"/>
        </w:rPr>
      </w:pPr>
    </w:p>
    <w:p w:rsidR="00C10180" w:rsidRDefault="00C10180" w:rsidP="002D06BB">
      <w:pPr>
        <w:tabs>
          <w:tab w:val="left" w:pos="2775"/>
        </w:tabs>
        <w:rPr>
          <w:rFonts w:ascii="Arial" w:eastAsia="Times New Roman" w:hAnsi="Arial" w:cs="Arial"/>
          <w:sz w:val="24"/>
          <w:szCs w:val="24"/>
        </w:rPr>
      </w:pPr>
    </w:p>
    <w:p w:rsidR="008D7F26" w:rsidRDefault="008D7F26" w:rsidP="002D06BB">
      <w:pPr>
        <w:tabs>
          <w:tab w:val="left" w:pos="2775"/>
        </w:tabs>
        <w:rPr>
          <w:rFonts w:ascii="Arial" w:eastAsia="Times New Roman" w:hAnsi="Arial" w:cs="Arial"/>
          <w:sz w:val="24"/>
          <w:szCs w:val="24"/>
        </w:rPr>
      </w:pPr>
    </w:p>
    <w:p w:rsidR="008D7F26" w:rsidRDefault="008D7F26" w:rsidP="008D7F26">
      <w:pPr>
        <w:tabs>
          <w:tab w:val="left" w:pos="5550"/>
        </w:tabs>
        <w:rPr>
          <w:rFonts w:ascii="Arial" w:eastAsia="Times New Roman" w:hAnsi="Arial" w:cs="Arial"/>
          <w:sz w:val="24"/>
          <w:szCs w:val="24"/>
        </w:rPr>
      </w:pPr>
    </w:p>
    <w:p w:rsidR="00C700F5" w:rsidRDefault="00C700F5" w:rsidP="00A24FC3">
      <w:pPr>
        <w:jc w:val="both"/>
        <w:rPr>
          <w:rFonts w:ascii="Arial" w:hAnsi="Arial" w:cs="Arial"/>
          <w:b/>
          <w:color w:val="000000" w:themeColor="text1"/>
          <w:sz w:val="24"/>
          <w:szCs w:val="24"/>
          <w:shd w:val="clear" w:color="auto" w:fill="FFFFFF"/>
        </w:rPr>
      </w:pPr>
    </w:p>
    <w:sectPr w:rsidR="00C700F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E7" w:rsidRDefault="008A0AE7" w:rsidP="008F29B2">
      <w:pPr>
        <w:spacing w:after="0" w:line="240" w:lineRule="auto"/>
      </w:pPr>
      <w:r>
        <w:separator/>
      </w:r>
    </w:p>
  </w:endnote>
  <w:endnote w:type="continuationSeparator" w:id="0">
    <w:p w:rsidR="008A0AE7" w:rsidRDefault="008A0AE7" w:rsidP="008F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73507"/>
      <w:docPartObj>
        <w:docPartGallery w:val="Page Numbers (Bottom of Page)"/>
        <w:docPartUnique/>
      </w:docPartObj>
    </w:sdtPr>
    <w:sdtContent>
      <w:p w:rsidR="00A24FC3" w:rsidRDefault="00A24FC3">
        <w:pPr>
          <w:pStyle w:val="aa"/>
          <w:jc w:val="right"/>
        </w:pPr>
        <w:r>
          <w:fldChar w:fldCharType="begin"/>
        </w:r>
        <w:r>
          <w:instrText>PAGE   \* MERGEFORMAT</w:instrText>
        </w:r>
        <w:r>
          <w:fldChar w:fldCharType="separate"/>
        </w:r>
        <w:r>
          <w:rPr>
            <w:noProof/>
          </w:rPr>
          <w:t>3</w:t>
        </w:r>
        <w:r>
          <w:fldChar w:fldCharType="end"/>
        </w:r>
      </w:p>
    </w:sdtContent>
  </w:sdt>
  <w:p w:rsidR="00A24FC3" w:rsidRDefault="00A24FC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E7" w:rsidRDefault="008A0AE7" w:rsidP="008F29B2">
      <w:pPr>
        <w:spacing w:after="0" w:line="240" w:lineRule="auto"/>
      </w:pPr>
      <w:r>
        <w:separator/>
      </w:r>
    </w:p>
  </w:footnote>
  <w:footnote w:type="continuationSeparator" w:id="0">
    <w:p w:rsidR="008A0AE7" w:rsidRDefault="008A0AE7" w:rsidP="008F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28" w:rsidRPr="00AD3628" w:rsidRDefault="00AD3628" w:rsidP="00A24FC3">
    <w:pPr>
      <w:pStyle w:val="a8"/>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CC"/>
    <w:rsid w:val="000501EF"/>
    <w:rsid w:val="00064E07"/>
    <w:rsid w:val="00073F1F"/>
    <w:rsid w:val="000777E0"/>
    <w:rsid w:val="00087531"/>
    <w:rsid w:val="000B13B2"/>
    <w:rsid w:val="000E1E81"/>
    <w:rsid w:val="000F3652"/>
    <w:rsid w:val="00100333"/>
    <w:rsid w:val="001B023D"/>
    <w:rsid w:val="001F6163"/>
    <w:rsid w:val="002047AB"/>
    <w:rsid w:val="0020617B"/>
    <w:rsid w:val="00241A50"/>
    <w:rsid w:val="002555FA"/>
    <w:rsid w:val="00276C7D"/>
    <w:rsid w:val="00283F7F"/>
    <w:rsid w:val="00293AED"/>
    <w:rsid w:val="002A20A7"/>
    <w:rsid w:val="002D06BB"/>
    <w:rsid w:val="00362131"/>
    <w:rsid w:val="0036457A"/>
    <w:rsid w:val="003649DF"/>
    <w:rsid w:val="0037007E"/>
    <w:rsid w:val="004343B1"/>
    <w:rsid w:val="00440FFC"/>
    <w:rsid w:val="004B73CC"/>
    <w:rsid w:val="004D70BB"/>
    <w:rsid w:val="004F330C"/>
    <w:rsid w:val="005452DE"/>
    <w:rsid w:val="0054706A"/>
    <w:rsid w:val="00555748"/>
    <w:rsid w:val="005B3E0F"/>
    <w:rsid w:val="005B4CB9"/>
    <w:rsid w:val="005E46F8"/>
    <w:rsid w:val="005F5E48"/>
    <w:rsid w:val="00627CFF"/>
    <w:rsid w:val="006346AF"/>
    <w:rsid w:val="00647AC1"/>
    <w:rsid w:val="00683302"/>
    <w:rsid w:val="0068399D"/>
    <w:rsid w:val="006872A4"/>
    <w:rsid w:val="006B198D"/>
    <w:rsid w:val="006E21A1"/>
    <w:rsid w:val="00722F1E"/>
    <w:rsid w:val="00745585"/>
    <w:rsid w:val="007822F3"/>
    <w:rsid w:val="00782DCE"/>
    <w:rsid w:val="007B63F8"/>
    <w:rsid w:val="007F47C3"/>
    <w:rsid w:val="007F737F"/>
    <w:rsid w:val="00826209"/>
    <w:rsid w:val="008512C8"/>
    <w:rsid w:val="00852859"/>
    <w:rsid w:val="0089493F"/>
    <w:rsid w:val="008A0AE7"/>
    <w:rsid w:val="008A3E34"/>
    <w:rsid w:val="008C72FD"/>
    <w:rsid w:val="008D37E6"/>
    <w:rsid w:val="008D7F26"/>
    <w:rsid w:val="008F29B2"/>
    <w:rsid w:val="008F6462"/>
    <w:rsid w:val="00910E8E"/>
    <w:rsid w:val="009111FE"/>
    <w:rsid w:val="00932B32"/>
    <w:rsid w:val="00955943"/>
    <w:rsid w:val="009847F8"/>
    <w:rsid w:val="009A5BBB"/>
    <w:rsid w:val="009D5CD4"/>
    <w:rsid w:val="009E38AD"/>
    <w:rsid w:val="009F7095"/>
    <w:rsid w:val="00A0114A"/>
    <w:rsid w:val="00A07B29"/>
    <w:rsid w:val="00A24FC3"/>
    <w:rsid w:val="00A27931"/>
    <w:rsid w:val="00A62D15"/>
    <w:rsid w:val="00A73532"/>
    <w:rsid w:val="00A80376"/>
    <w:rsid w:val="00AD3628"/>
    <w:rsid w:val="00B05FFE"/>
    <w:rsid w:val="00B24DE0"/>
    <w:rsid w:val="00B34B73"/>
    <w:rsid w:val="00B35736"/>
    <w:rsid w:val="00B801BA"/>
    <w:rsid w:val="00BE77C2"/>
    <w:rsid w:val="00C10180"/>
    <w:rsid w:val="00C3320A"/>
    <w:rsid w:val="00C568C0"/>
    <w:rsid w:val="00C634D5"/>
    <w:rsid w:val="00C700F5"/>
    <w:rsid w:val="00C75923"/>
    <w:rsid w:val="00CA65F6"/>
    <w:rsid w:val="00CA68F3"/>
    <w:rsid w:val="00CC2EBD"/>
    <w:rsid w:val="00CD5441"/>
    <w:rsid w:val="00CE28A0"/>
    <w:rsid w:val="00D0664A"/>
    <w:rsid w:val="00DA1D35"/>
    <w:rsid w:val="00DA307D"/>
    <w:rsid w:val="00DC3C16"/>
    <w:rsid w:val="00DE4273"/>
    <w:rsid w:val="00E01C14"/>
    <w:rsid w:val="00E22E16"/>
    <w:rsid w:val="00E27D55"/>
    <w:rsid w:val="00E757A6"/>
    <w:rsid w:val="00EE274E"/>
    <w:rsid w:val="00F238E8"/>
    <w:rsid w:val="00FA5B5D"/>
    <w:rsid w:val="00FD00AE"/>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FEE6"/>
  <w15:chartTrackingRefBased/>
  <w15:docId w15:val="{7694A96B-8465-4A5F-AA2E-BAA6112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6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6BB"/>
    <w:rPr>
      <w:rFonts w:ascii="Segoe UI" w:hAnsi="Segoe UI" w:cs="Segoe UI"/>
      <w:sz w:val="18"/>
      <w:szCs w:val="18"/>
    </w:rPr>
  </w:style>
  <w:style w:type="paragraph" w:styleId="a5">
    <w:name w:val="Normal (Web)"/>
    <w:basedOn w:val="a"/>
    <w:uiPriority w:val="99"/>
    <w:semiHidden/>
    <w:unhideWhenUsed/>
    <w:rsid w:val="002D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6E21A1"/>
  </w:style>
  <w:style w:type="character" w:styleId="a7">
    <w:name w:val="Hyperlink"/>
    <w:rsid w:val="0020617B"/>
    <w:rPr>
      <w:color w:val="0000FF"/>
      <w:u w:val="single"/>
    </w:rPr>
  </w:style>
  <w:style w:type="paragraph" w:styleId="a8">
    <w:name w:val="header"/>
    <w:basedOn w:val="a"/>
    <w:link w:val="a9"/>
    <w:uiPriority w:val="99"/>
    <w:unhideWhenUsed/>
    <w:rsid w:val="008F29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29B2"/>
  </w:style>
  <w:style w:type="paragraph" w:styleId="aa">
    <w:name w:val="footer"/>
    <w:basedOn w:val="a"/>
    <w:link w:val="ab"/>
    <w:uiPriority w:val="99"/>
    <w:unhideWhenUsed/>
    <w:rsid w:val="008F29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29B2"/>
  </w:style>
  <w:style w:type="character" w:styleId="ac">
    <w:name w:val="Emphasis"/>
    <w:basedOn w:val="a0"/>
    <w:uiPriority w:val="20"/>
    <w:qFormat/>
    <w:rsid w:val="00FA5B5D"/>
    <w:rPr>
      <w:i/>
      <w:iCs/>
    </w:rPr>
  </w:style>
  <w:style w:type="paragraph" w:styleId="ad">
    <w:name w:val="List Paragraph"/>
    <w:basedOn w:val="a"/>
    <w:uiPriority w:val="34"/>
    <w:qFormat/>
    <w:rsid w:val="00627CFF"/>
    <w:pPr>
      <w:spacing w:after="200" w:line="276" w:lineRule="auto"/>
      <w:ind w:left="720"/>
      <w:contextualSpacing/>
    </w:pPr>
    <w:rPr>
      <w:rFonts w:ascii="Calibri" w:eastAsia="Calibri" w:hAnsi="Calibri" w:cs="Times New Roman"/>
    </w:rPr>
  </w:style>
  <w:style w:type="paragraph" w:customStyle="1" w:styleId="s1">
    <w:name w:val="s_1"/>
    <w:basedOn w:val="a"/>
    <w:rsid w:val="00545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5746">
      <w:bodyDiv w:val="1"/>
      <w:marLeft w:val="0"/>
      <w:marRight w:val="0"/>
      <w:marTop w:val="0"/>
      <w:marBottom w:val="0"/>
      <w:divBdr>
        <w:top w:val="none" w:sz="0" w:space="0" w:color="auto"/>
        <w:left w:val="none" w:sz="0" w:space="0" w:color="auto"/>
        <w:bottom w:val="none" w:sz="0" w:space="0" w:color="auto"/>
        <w:right w:val="none" w:sz="0" w:space="0" w:color="auto"/>
      </w:divBdr>
    </w:div>
    <w:div w:id="534151022">
      <w:bodyDiv w:val="1"/>
      <w:marLeft w:val="0"/>
      <w:marRight w:val="0"/>
      <w:marTop w:val="0"/>
      <w:marBottom w:val="0"/>
      <w:divBdr>
        <w:top w:val="none" w:sz="0" w:space="0" w:color="auto"/>
        <w:left w:val="none" w:sz="0" w:space="0" w:color="auto"/>
        <w:bottom w:val="none" w:sz="0" w:space="0" w:color="auto"/>
        <w:right w:val="none" w:sz="0" w:space="0" w:color="auto"/>
      </w:divBdr>
    </w:div>
    <w:div w:id="17806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25C6095465E41A13211E531BBC4FCF762C618FD616A77A441AA5044953FD958445EDAB6F126ED7BBD22DFF00BA0481311468004D771F6PAp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425C6095465E41A13211E531BBC4FCF762C618FD616A77A441AA5044953FD958445ED9BFFA71BE3CE37B8CB640AD4F0F0D4687P1p9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D425C6095465E41A13211E531BBC4FCF760CA13FE666A77A441AA5044953FD958445EDEB6F52EBB29F22383B65CB34A1411448518PDp6E" TargetMode="External"/><Relationship Id="rId4" Type="http://schemas.openxmlformats.org/officeDocument/2006/relationships/webSettings" Target="webSettings.xml"/><Relationship Id="rId9" Type="http://schemas.openxmlformats.org/officeDocument/2006/relationships/hyperlink" Target="consultantplus://offline/ref=3D425C6095465E41A13211E531BBC4FCF760CA13FE666A77A441AA5044953FD958445EDAB6F120E67CBD22DFF00BA0481311468004D771F6PAp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2023-05-30T07:17:00Z</cp:lastPrinted>
  <dcterms:created xsi:type="dcterms:W3CDTF">2023-05-30T07:18:00Z</dcterms:created>
  <dcterms:modified xsi:type="dcterms:W3CDTF">2023-05-30T07:18:00Z</dcterms:modified>
</cp:coreProperties>
</file>